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A574E" w14:textId="77777777" w:rsidR="00715CF2" w:rsidRPr="00905E65" w:rsidRDefault="00715CF2" w:rsidP="0071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E65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Материально-технического обеспечение </w:t>
      </w:r>
    </w:p>
    <w:p w14:paraId="03543BF5" w14:textId="77777777" w:rsidR="001D5EE4" w:rsidRPr="00905E65" w:rsidRDefault="00715CF2" w:rsidP="0071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E65">
        <w:rPr>
          <w:rFonts w:ascii="Times New Roman" w:hAnsi="Times New Roman" w:cs="Times New Roman"/>
          <w:b/>
          <w:sz w:val="28"/>
          <w:szCs w:val="28"/>
        </w:rPr>
        <w:t>для выполнения олимпиадных заданий</w:t>
      </w:r>
      <w:r w:rsidR="001D5EE4" w:rsidRPr="00905E65">
        <w:rPr>
          <w:rFonts w:ascii="Times New Roman" w:hAnsi="Times New Roman" w:cs="Times New Roman"/>
          <w:b/>
          <w:sz w:val="28"/>
          <w:szCs w:val="28"/>
        </w:rPr>
        <w:t>.</w:t>
      </w:r>
    </w:p>
    <w:p w14:paraId="518CD9C7" w14:textId="27E4320E" w:rsidR="002425C6" w:rsidRDefault="002425C6" w:rsidP="001D5EE4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FB040A" w14:textId="6E3F946C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Для проведения всех мероприятий олимпиады необходима соответствующая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материальная база, подготовкой которой занимается технический персонал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под </w:t>
      </w:r>
      <w:r w:rsidRPr="00125402">
        <w:rPr>
          <w:rFonts w:ascii="Times New Roman" w:hAnsi="Times New Roman" w:cs="Times New Roman"/>
          <w:bCs/>
          <w:sz w:val="28"/>
          <w:szCs w:val="28"/>
        </w:rPr>
        <w:t>руководством членов оргкомитета и при участии жюри олимпиады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.  Материальная </w:t>
      </w:r>
      <w:r w:rsidRPr="00125402">
        <w:rPr>
          <w:rFonts w:ascii="Times New Roman" w:hAnsi="Times New Roman" w:cs="Times New Roman"/>
          <w:bCs/>
          <w:sz w:val="28"/>
          <w:szCs w:val="28"/>
        </w:rPr>
        <w:t>база конкурсных мероприятий олимпиады включает в себя элементы, необходимые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для проведения всех </w:t>
      </w:r>
      <w:r w:rsidR="007A04D2" w:rsidRPr="00125402">
        <w:rPr>
          <w:rFonts w:ascii="Times New Roman" w:hAnsi="Times New Roman" w:cs="Times New Roman"/>
          <w:bCs/>
          <w:sz w:val="28"/>
          <w:szCs w:val="28"/>
        </w:rPr>
        <w:t>трёх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туров.</w:t>
      </w:r>
    </w:p>
    <w:p w14:paraId="3FC78883" w14:textId="3809BEE5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i/>
          <w:iCs/>
          <w:sz w:val="28"/>
          <w:szCs w:val="28"/>
        </w:rPr>
        <w:t>Первый теоретический тур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необходимо проводить в помещениях, которые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отвечают действующим на момент проведения олимпиады санитарно</w:t>
      </w:r>
      <w:r w:rsidRPr="00125402">
        <w:rPr>
          <w:rFonts w:ascii="Times New Roman" w:hAnsi="Times New Roman" w:cs="Times New Roman"/>
          <w:bCs/>
          <w:sz w:val="28"/>
          <w:szCs w:val="28"/>
        </w:rPr>
        <w:t>-</w:t>
      </w:r>
      <w:r w:rsidRPr="00125402">
        <w:rPr>
          <w:rFonts w:ascii="Times New Roman" w:hAnsi="Times New Roman" w:cs="Times New Roman"/>
          <w:bCs/>
          <w:sz w:val="28"/>
          <w:szCs w:val="28"/>
        </w:rPr>
        <w:t>эпидемиологическим требованиям к условиям и организации обучения в организациях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25402">
        <w:rPr>
          <w:rFonts w:ascii="Times New Roman" w:hAnsi="Times New Roman" w:cs="Times New Roman"/>
          <w:bCs/>
          <w:sz w:val="28"/>
          <w:szCs w:val="28"/>
        </w:rPr>
        <w:t>осуществляющих образовательную деятельность по образовательным программам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основного общего и среднего общего образования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Pr="00125402">
        <w:rPr>
          <w:rFonts w:ascii="Times New Roman" w:hAnsi="Times New Roman" w:cs="Times New Roman"/>
          <w:bCs/>
          <w:sz w:val="28"/>
          <w:szCs w:val="28"/>
        </w:rPr>
        <w:t>В качестве помещений для первого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теоретического тура целесообразно использовать школьные кабинеты, обстановка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которых привычна участникам и настраивает их на работу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7A04D2" w:rsidRPr="00125402">
        <w:rPr>
          <w:rFonts w:ascii="Times New Roman" w:hAnsi="Times New Roman" w:cs="Times New Roman"/>
          <w:bCs/>
          <w:sz w:val="28"/>
          <w:szCs w:val="28"/>
        </w:rPr>
        <w:t>Растёт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числа кабинетов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определяется числом участников и количеством посадочных мест в кабинете при условии: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1 учащийся за отдельной партой. Участники разных возрастных групп должны выполнять задания конкурса в разных аудиториях. </w:t>
      </w:r>
    </w:p>
    <w:p w14:paraId="64CCCDFF" w14:textId="77777777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В помещении (аудитории) и около него должно быть не менее чем по 1 дежурному.</w:t>
      </w:r>
    </w:p>
    <w:p w14:paraId="5E3FE26C" w14:textId="416DD679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7C0F">
        <w:rPr>
          <w:rFonts w:ascii="Times New Roman" w:hAnsi="Times New Roman" w:cs="Times New Roman"/>
          <w:bCs/>
          <w:i/>
          <w:iCs/>
          <w:sz w:val="28"/>
          <w:szCs w:val="28"/>
        </w:rPr>
        <w:t>Для второго практического тура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в качестве аудиторий для выполнения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практических работ по технологии лучше всего подходят мастерские и кабинеты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технологии (по 15</w:t>
      </w:r>
      <w:r w:rsidRPr="00125402">
        <w:rPr>
          <w:rFonts w:ascii="Times New Roman" w:hAnsi="Times New Roman" w:cs="Times New Roman"/>
          <w:bCs/>
          <w:sz w:val="28"/>
          <w:szCs w:val="28"/>
        </w:rPr>
        <w:t>–</w:t>
      </w:r>
      <w:r w:rsidRPr="00125402">
        <w:rPr>
          <w:rFonts w:ascii="Times New Roman" w:hAnsi="Times New Roman" w:cs="Times New Roman"/>
          <w:bCs/>
          <w:sz w:val="28"/>
          <w:szCs w:val="28"/>
        </w:rPr>
        <w:t>20 рабочих мест), в которых оснащение и планировка рабочих мест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создают </w:t>
      </w:r>
      <w:r w:rsidR="00857C0F" w:rsidRPr="00125402">
        <w:rPr>
          <w:rFonts w:ascii="Times New Roman" w:hAnsi="Times New Roman" w:cs="Times New Roman"/>
          <w:bCs/>
          <w:sz w:val="28"/>
          <w:szCs w:val="28"/>
        </w:rPr>
        <w:t>оптимальные условия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для проведения этого этапа. </w:t>
      </w:r>
      <w:r w:rsidR="00857C0F" w:rsidRPr="00125402">
        <w:rPr>
          <w:rFonts w:ascii="Times New Roman" w:hAnsi="Times New Roman" w:cs="Times New Roman"/>
          <w:bCs/>
          <w:sz w:val="28"/>
          <w:szCs w:val="28"/>
        </w:rPr>
        <w:t>Кроме того, в каждом из них в качестве дежурных должны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7C0F" w:rsidRPr="00125402">
        <w:rPr>
          <w:rFonts w:ascii="Times New Roman" w:hAnsi="Times New Roman" w:cs="Times New Roman"/>
          <w:bCs/>
          <w:sz w:val="28"/>
          <w:szCs w:val="28"/>
        </w:rPr>
        <w:t>находиться представители организатора и</w:t>
      </w:r>
      <w:r w:rsidRPr="00125402">
        <w:rPr>
          <w:rFonts w:ascii="Times New Roman" w:hAnsi="Times New Roman" w:cs="Times New Roman"/>
          <w:bCs/>
          <w:sz w:val="28"/>
          <w:szCs w:val="28"/>
        </w:rPr>
        <w:t>/</w:t>
      </w:r>
      <w:r w:rsidR="00857C0F" w:rsidRPr="00125402">
        <w:rPr>
          <w:rFonts w:ascii="Times New Roman" w:hAnsi="Times New Roman" w:cs="Times New Roman"/>
          <w:bCs/>
          <w:sz w:val="28"/>
          <w:szCs w:val="28"/>
        </w:rPr>
        <w:t>или оргкомитета соответствующего этапа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олимпиады и/или члены жюри.</w:t>
      </w:r>
    </w:p>
    <w:p w14:paraId="094EA518" w14:textId="06B90F5A" w:rsidR="00125402" w:rsidRP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В аудитории, где проходит практический тур, должны постоянно находиться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преподаватель для оперативного решения возникающих вопросов и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для устранения неполадок оборудования. В мастерских должны быть часы для контроля времени выполнения задания. </w:t>
      </w:r>
    </w:p>
    <w:p w14:paraId="23E96792" w14:textId="187BBECB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 xml:space="preserve">В мастерских и кабинетах должны быть таблицы-плакаты по безопасным </w:t>
      </w:r>
      <w:r w:rsidR="007A04D2" w:rsidRPr="00125402">
        <w:rPr>
          <w:rFonts w:ascii="Times New Roman" w:hAnsi="Times New Roman" w:cs="Times New Roman"/>
          <w:bCs/>
          <w:sz w:val="28"/>
          <w:szCs w:val="28"/>
        </w:rPr>
        <w:t>приёмам</w:t>
      </w:r>
      <w:r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7C0F" w:rsidRPr="00125402">
        <w:rPr>
          <w:rFonts w:ascii="Times New Roman" w:hAnsi="Times New Roman" w:cs="Times New Roman"/>
          <w:bCs/>
          <w:sz w:val="28"/>
          <w:szCs w:val="28"/>
        </w:rPr>
        <w:t>работы, распечатанные общие правила техники безопасности и правила техники</w:t>
      </w:r>
      <w:r w:rsidR="00857C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безопасности по соответствующему виду выполняемых работ</w:t>
      </w:r>
      <w:r w:rsidR="00857C0F">
        <w:rPr>
          <w:rFonts w:ascii="Times New Roman" w:hAnsi="Times New Roman" w:cs="Times New Roman"/>
          <w:bCs/>
          <w:sz w:val="28"/>
          <w:szCs w:val="28"/>
        </w:rPr>
        <w:t>.</w:t>
      </w:r>
    </w:p>
    <w:p w14:paraId="06836F49" w14:textId="4555C41F" w:rsidR="00125402" w:rsidRP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Перед выполнением практической работы необходимо провести инструктаж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по технике безопасности.</w:t>
      </w:r>
    </w:p>
    <w:p w14:paraId="5A5BD883" w14:textId="65688616" w:rsidR="00125402" w:rsidRP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Для выполнения практического задания необходимо обеспечить учащихся всем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необходимым, рабочими местами индивидуального и коллективного использования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25402">
        <w:rPr>
          <w:rFonts w:ascii="Times New Roman" w:hAnsi="Times New Roman" w:cs="Times New Roman"/>
          <w:bCs/>
          <w:sz w:val="28"/>
          <w:szCs w:val="28"/>
        </w:rPr>
        <w:t>исправными инструментами, станками, измерительными инструментами, средствами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защиты и спецодежду и заготовками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14:paraId="450A27A9" w14:textId="2F3A2B9D" w:rsidR="00125402" w:rsidRP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lastRenderedPageBreak/>
        <w:t>В день проведения практического тура обязательно должно быть присутствие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медицинского работника в образовательной организации, а также наличие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укомплектованной медицинской аптечки в мастерских.</w:t>
      </w:r>
    </w:p>
    <w:p w14:paraId="6D240176" w14:textId="2912EF90" w:rsidR="00125402" w:rsidRP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Практическое задание с техническими условиями и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>/</w:t>
      </w:r>
      <w:r w:rsidRPr="00125402">
        <w:rPr>
          <w:rFonts w:ascii="Times New Roman" w:hAnsi="Times New Roman" w:cs="Times New Roman"/>
          <w:bCs/>
          <w:sz w:val="28"/>
          <w:szCs w:val="28"/>
        </w:rPr>
        <w:t>или картой пооперационного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контроля </w:t>
      </w:r>
      <w:r w:rsidRPr="00125402">
        <w:rPr>
          <w:rFonts w:ascii="Times New Roman" w:hAnsi="Times New Roman" w:cs="Times New Roman"/>
          <w:bCs/>
          <w:sz w:val="28"/>
          <w:szCs w:val="28"/>
        </w:rPr>
        <w:t>выдаётся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в начале практического тура.</w:t>
      </w:r>
    </w:p>
    <w:p w14:paraId="05C6DC05" w14:textId="77777777" w:rsidR="00125402" w:rsidRPr="00125402" w:rsidRDefault="00125402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 xml:space="preserve">Участники олимпиады выполняют практическое задание в рабочей форме. </w:t>
      </w:r>
    </w:p>
    <w:p w14:paraId="7860F9DB" w14:textId="0ACF7319" w:rsidR="00125402" w:rsidRDefault="00857C0F" w:rsidP="00DF6A2D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402">
        <w:rPr>
          <w:rFonts w:ascii="Times New Roman" w:hAnsi="Times New Roman" w:cs="Times New Roman"/>
          <w:bCs/>
          <w:sz w:val="28"/>
          <w:szCs w:val="28"/>
        </w:rPr>
        <w:t>Для проведения практического тура Центральная предметно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-методическая </w:t>
      </w:r>
      <w:r w:rsidRPr="00125402">
        <w:rPr>
          <w:rFonts w:ascii="Times New Roman" w:hAnsi="Times New Roman" w:cs="Times New Roman"/>
          <w:bCs/>
          <w:sz w:val="28"/>
          <w:szCs w:val="28"/>
        </w:rPr>
        <w:t>комиссия рекомендует предусмотреть оборудование, представленное ниже с учётом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5402">
        <w:rPr>
          <w:rFonts w:ascii="Times New Roman" w:hAnsi="Times New Roman" w:cs="Times New Roman"/>
          <w:bCs/>
          <w:sz w:val="28"/>
          <w:szCs w:val="28"/>
        </w:rPr>
        <w:t>соответствующих направлений и видов выполняемых работ из расчёта на одного</w:t>
      </w:r>
      <w:r w:rsidR="00125402" w:rsidRPr="00125402">
        <w:rPr>
          <w:rFonts w:ascii="Times New Roman" w:hAnsi="Times New Roman" w:cs="Times New Roman"/>
          <w:bCs/>
          <w:sz w:val="28"/>
          <w:szCs w:val="28"/>
        </w:rPr>
        <w:t xml:space="preserve"> участника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7623"/>
        <w:gridCol w:w="1128"/>
      </w:tblGrid>
      <w:tr w:rsidR="00002BBC" w14:paraId="17A1DF6B" w14:textId="77777777" w:rsidTr="007A04D2">
        <w:tc>
          <w:tcPr>
            <w:tcW w:w="594" w:type="dxa"/>
            <w:vAlign w:val="center"/>
          </w:tcPr>
          <w:p w14:paraId="69F477E6" w14:textId="1718A92B" w:rsidR="007A04D2" w:rsidRP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2B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4F921115" w14:textId="62A89C34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2B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7623" w:type="dxa"/>
            <w:vAlign w:val="center"/>
          </w:tcPr>
          <w:p w14:paraId="31A622A7" w14:textId="34C29BC8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2BBC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материалов и оборудования</w:t>
            </w:r>
          </w:p>
        </w:tc>
        <w:tc>
          <w:tcPr>
            <w:tcW w:w="1128" w:type="dxa"/>
            <w:vAlign w:val="center"/>
          </w:tcPr>
          <w:p w14:paraId="6DC51BCA" w14:textId="77777777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2BBC">
              <w:rPr>
                <w:rFonts w:ascii="Times New Roman" w:hAnsi="Times New Roman" w:cs="Times New Roman"/>
                <w:bCs/>
                <w:sz w:val="28"/>
                <w:szCs w:val="28"/>
              </w:rPr>
              <w:t>Коли</w:t>
            </w:r>
          </w:p>
          <w:p w14:paraId="4D8C3A35" w14:textId="6286F07F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02BBC">
              <w:rPr>
                <w:rFonts w:ascii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</w:tc>
      </w:tr>
      <w:tr w:rsidR="007A04D2" w14:paraId="47E88BBB" w14:textId="77777777" w:rsidTr="00F73E8F">
        <w:tc>
          <w:tcPr>
            <w:tcW w:w="9345" w:type="dxa"/>
            <w:gridSpan w:val="3"/>
          </w:tcPr>
          <w:p w14:paraId="0217035C" w14:textId="0833A233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Направление «Техника, технологии и техническое творчество»</w:t>
            </w:r>
          </w:p>
        </w:tc>
      </w:tr>
      <w:tr w:rsidR="007A04D2" w14:paraId="546BE0AF" w14:textId="77777777" w:rsidTr="00DA1527">
        <w:tc>
          <w:tcPr>
            <w:tcW w:w="9345" w:type="dxa"/>
            <w:gridSpan w:val="3"/>
          </w:tcPr>
          <w:p w14:paraId="3BCA214A" w14:textId="1598A1CE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 по ручной обработке древесины</w:t>
            </w:r>
          </w:p>
        </w:tc>
      </w:tr>
      <w:tr w:rsidR="00002BBC" w14:paraId="63646F87" w14:textId="77777777" w:rsidTr="00DF6A2D">
        <w:tc>
          <w:tcPr>
            <w:tcW w:w="594" w:type="dxa"/>
          </w:tcPr>
          <w:p w14:paraId="49977A62" w14:textId="02451FC5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623" w:type="dxa"/>
          </w:tcPr>
          <w:p w14:paraId="533ECF27" w14:textId="6B7ED299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Столярный верстак</w:t>
            </w:r>
          </w:p>
        </w:tc>
        <w:tc>
          <w:tcPr>
            <w:tcW w:w="1128" w:type="dxa"/>
            <w:vAlign w:val="center"/>
          </w:tcPr>
          <w:p w14:paraId="2B9DE4EF" w14:textId="7B62395B" w:rsidR="00002BBC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02BBC" w14:paraId="13AC2CF4" w14:textId="77777777" w:rsidTr="00DF6A2D">
        <w:tc>
          <w:tcPr>
            <w:tcW w:w="594" w:type="dxa"/>
          </w:tcPr>
          <w:p w14:paraId="1F176B8E" w14:textId="2D4317D9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623" w:type="dxa"/>
          </w:tcPr>
          <w:p w14:paraId="6085F46F" w14:textId="7F4C7E3F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Стул/табурет/выдвижное сиденье</w:t>
            </w:r>
          </w:p>
        </w:tc>
        <w:tc>
          <w:tcPr>
            <w:tcW w:w="1128" w:type="dxa"/>
            <w:vAlign w:val="center"/>
          </w:tcPr>
          <w:p w14:paraId="0DFF3BF7" w14:textId="34944194" w:rsidR="00002BBC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02BBC" w14:paraId="20EA8A2E" w14:textId="77777777" w:rsidTr="00DF6A2D">
        <w:tc>
          <w:tcPr>
            <w:tcW w:w="594" w:type="dxa"/>
          </w:tcPr>
          <w:p w14:paraId="4F454549" w14:textId="6D7AD87A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623" w:type="dxa"/>
          </w:tcPr>
          <w:p w14:paraId="2F7FE7A6" w14:textId="29EA024A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Настольный сверлильный станок</w:t>
            </w:r>
          </w:p>
        </w:tc>
        <w:tc>
          <w:tcPr>
            <w:tcW w:w="1128" w:type="dxa"/>
            <w:vAlign w:val="center"/>
          </w:tcPr>
          <w:p w14:paraId="58E694E2" w14:textId="1166973E" w:rsidR="00002BBC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02BBC" w14:paraId="51A14D8F" w14:textId="77777777" w:rsidTr="00DF6A2D">
        <w:tc>
          <w:tcPr>
            <w:tcW w:w="594" w:type="dxa"/>
          </w:tcPr>
          <w:p w14:paraId="60C3C5A6" w14:textId="68F45F1C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7623" w:type="dxa"/>
          </w:tcPr>
          <w:p w14:paraId="51826152" w14:textId="0AA2D9EC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Набор св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ё</w:t>
            </w: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рл от Ø 5 мм до Ø 8 мм</w:t>
            </w:r>
          </w:p>
        </w:tc>
        <w:tc>
          <w:tcPr>
            <w:tcW w:w="1128" w:type="dxa"/>
            <w:vAlign w:val="center"/>
          </w:tcPr>
          <w:p w14:paraId="11DC75D6" w14:textId="59E46D2C" w:rsidR="00002BBC" w:rsidRDefault="007A04D2" w:rsidP="00DF6A2D">
            <w:pPr>
              <w:pStyle w:val="a3"/>
              <w:ind w:right="-11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1 набор</w:t>
            </w:r>
          </w:p>
        </w:tc>
      </w:tr>
      <w:tr w:rsidR="00002BBC" w14:paraId="54D19C94" w14:textId="77777777" w:rsidTr="00DF6A2D">
        <w:tc>
          <w:tcPr>
            <w:tcW w:w="594" w:type="dxa"/>
          </w:tcPr>
          <w:p w14:paraId="34295758" w14:textId="2CEE01E8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7623" w:type="dxa"/>
          </w:tcPr>
          <w:p w14:paraId="31089021" w14:textId="10024A9B" w:rsidR="00002BBC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Защитные очки</w:t>
            </w:r>
          </w:p>
        </w:tc>
        <w:tc>
          <w:tcPr>
            <w:tcW w:w="1128" w:type="dxa"/>
            <w:vAlign w:val="center"/>
          </w:tcPr>
          <w:p w14:paraId="308E0E91" w14:textId="42F4E1C4" w:rsidR="00002BBC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5FE81BD1" w14:textId="77777777" w:rsidTr="00DF6A2D">
        <w:tc>
          <w:tcPr>
            <w:tcW w:w="594" w:type="dxa"/>
          </w:tcPr>
          <w:p w14:paraId="736BFC8E" w14:textId="487967EE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7623" w:type="dxa"/>
          </w:tcPr>
          <w:p w14:paraId="10C4D9A3" w14:textId="1A2534D0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Столярная мелкозубая ножовка</w:t>
            </w:r>
          </w:p>
        </w:tc>
        <w:tc>
          <w:tcPr>
            <w:tcW w:w="1128" w:type="dxa"/>
            <w:vAlign w:val="center"/>
          </w:tcPr>
          <w:p w14:paraId="6ADDF40A" w14:textId="2067D2C7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56A395A8" w14:textId="77777777" w:rsidTr="00DF6A2D">
        <w:tc>
          <w:tcPr>
            <w:tcW w:w="594" w:type="dxa"/>
          </w:tcPr>
          <w:p w14:paraId="56B84F38" w14:textId="1000B668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7623" w:type="dxa"/>
          </w:tcPr>
          <w:p w14:paraId="77C40064" w14:textId="6AA7F8A4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Ручной лобзик с набором пилок, с ключом</w:t>
            </w:r>
          </w:p>
        </w:tc>
        <w:tc>
          <w:tcPr>
            <w:tcW w:w="1128" w:type="dxa"/>
            <w:vAlign w:val="center"/>
          </w:tcPr>
          <w:p w14:paraId="354FEF7E" w14:textId="48FA935B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06A1B1FD" w14:textId="77777777" w:rsidTr="00DF6A2D">
        <w:tc>
          <w:tcPr>
            <w:tcW w:w="594" w:type="dxa"/>
          </w:tcPr>
          <w:p w14:paraId="0E84B67C" w14:textId="0AA403AF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7623" w:type="dxa"/>
          </w:tcPr>
          <w:p w14:paraId="145958E3" w14:textId="2D559D68" w:rsidR="007A04D2" w:rsidRDefault="0011299B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Подставка для выпиливания лобзиком (</w:t>
            </w:r>
            <w:r w:rsidR="007A04D2"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столик для лобзика)</w:t>
            </w:r>
          </w:p>
        </w:tc>
        <w:tc>
          <w:tcPr>
            <w:tcW w:w="1128" w:type="dxa"/>
            <w:vAlign w:val="center"/>
          </w:tcPr>
          <w:p w14:paraId="42B3CBE4" w14:textId="4363B2BB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01109122" w14:textId="77777777" w:rsidTr="00DF6A2D">
        <w:tc>
          <w:tcPr>
            <w:tcW w:w="594" w:type="dxa"/>
          </w:tcPr>
          <w:p w14:paraId="5D41D0BB" w14:textId="6CF0FD4E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7623" w:type="dxa"/>
          </w:tcPr>
          <w:p w14:paraId="40F16BCD" w14:textId="68943DED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Деревянная киянка</w:t>
            </w:r>
          </w:p>
        </w:tc>
        <w:tc>
          <w:tcPr>
            <w:tcW w:w="1128" w:type="dxa"/>
            <w:vAlign w:val="center"/>
          </w:tcPr>
          <w:p w14:paraId="08C17776" w14:textId="1A188C42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4FF54676" w14:textId="77777777" w:rsidTr="00DF6A2D">
        <w:tc>
          <w:tcPr>
            <w:tcW w:w="594" w:type="dxa"/>
          </w:tcPr>
          <w:p w14:paraId="24D7591D" w14:textId="2EC9C03C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7623" w:type="dxa"/>
          </w:tcPr>
          <w:p w14:paraId="09AEDC4F" w14:textId="32E3B022" w:rsidR="007A04D2" w:rsidRPr="007A04D2" w:rsidRDefault="0011299B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Шлифовальная наждачная бумага средней зернистости</w:t>
            </w:r>
            <w:r w:rsidR="007A04D2"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48283DA" w14:textId="14468131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на тканевой основе</w:t>
            </w:r>
          </w:p>
        </w:tc>
        <w:tc>
          <w:tcPr>
            <w:tcW w:w="1128" w:type="dxa"/>
            <w:vAlign w:val="center"/>
          </w:tcPr>
          <w:p w14:paraId="4E0925A0" w14:textId="6FD6FB02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3CB7A9B3" w14:textId="77777777" w:rsidTr="00DF6A2D">
        <w:tc>
          <w:tcPr>
            <w:tcW w:w="594" w:type="dxa"/>
          </w:tcPr>
          <w:p w14:paraId="372122AB" w14:textId="371001F8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7623" w:type="dxa"/>
          </w:tcPr>
          <w:p w14:paraId="0D3BC1AE" w14:textId="057001F7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Комплект напильников</w:t>
            </w:r>
          </w:p>
        </w:tc>
        <w:tc>
          <w:tcPr>
            <w:tcW w:w="1128" w:type="dxa"/>
            <w:vAlign w:val="center"/>
          </w:tcPr>
          <w:p w14:paraId="4881F598" w14:textId="0AE949AD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1 набор</w:t>
            </w:r>
          </w:p>
        </w:tc>
      </w:tr>
      <w:tr w:rsidR="007A04D2" w14:paraId="320FA6F4" w14:textId="77777777" w:rsidTr="00DF6A2D">
        <w:tc>
          <w:tcPr>
            <w:tcW w:w="594" w:type="dxa"/>
          </w:tcPr>
          <w:p w14:paraId="22D8DEC0" w14:textId="7D988229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7623" w:type="dxa"/>
          </w:tcPr>
          <w:p w14:paraId="74E63DCB" w14:textId="106FA041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Слесарная линейка 300 мм</w:t>
            </w:r>
          </w:p>
        </w:tc>
        <w:tc>
          <w:tcPr>
            <w:tcW w:w="1128" w:type="dxa"/>
            <w:vAlign w:val="center"/>
          </w:tcPr>
          <w:p w14:paraId="3FDD90FA" w14:textId="2563A000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1243342D" w14:textId="77777777" w:rsidTr="00DF6A2D">
        <w:tc>
          <w:tcPr>
            <w:tcW w:w="594" w:type="dxa"/>
          </w:tcPr>
          <w:p w14:paraId="2A0123EE" w14:textId="0161975A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7623" w:type="dxa"/>
          </w:tcPr>
          <w:p w14:paraId="08CC395B" w14:textId="272E27A4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Столярный угольник</w:t>
            </w:r>
          </w:p>
        </w:tc>
        <w:tc>
          <w:tcPr>
            <w:tcW w:w="1128" w:type="dxa"/>
            <w:vAlign w:val="center"/>
          </w:tcPr>
          <w:p w14:paraId="1DC10E02" w14:textId="30B37C65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280E0302" w14:textId="77777777" w:rsidTr="00DF6A2D">
        <w:tc>
          <w:tcPr>
            <w:tcW w:w="594" w:type="dxa"/>
          </w:tcPr>
          <w:p w14:paraId="33AED3EA" w14:textId="198C783B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7623" w:type="dxa"/>
          </w:tcPr>
          <w:p w14:paraId="55047958" w14:textId="1C72F1C7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Струбцина</w:t>
            </w:r>
          </w:p>
        </w:tc>
        <w:tc>
          <w:tcPr>
            <w:tcW w:w="1128" w:type="dxa"/>
            <w:vAlign w:val="center"/>
          </w:tcPr>
          <w:p w14:paraId="27B00DCC" w14:textId="00B20F54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7A04D2" w14:paraId="4526278F" w14:textId="77777777" w:rsidTr="00DF6A2D">
        <w:tc>
          <w:tcPr>
            <w:tcW w:w="594" w:type="dxa"/>
          </w:tcPr>
          <w:p w14:paraId="5B33FDC5" w14:textId="02DF62FE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7623" w:type="dxa"/>
          </w:tcPr>
          <w:p w14:paraId="749B44F5" w14:textId="738F698D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Карандаш</w:t>
            </w:r>
          </w:p>
        </w:tc>
        <w:tc>
          <w:tcPr>
            <w:tcW w:w="1128" w:type="dxa"/>
            <w:vAlign w:val="center"/>
          </w:tcPr>
          <w:p w14:paraId="03B15568" w14:textId="5FD14646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3B1A5DC9" w14:textId="77777777" w:rsidTr="00DF6A2D">
        <w:tc>
          <w:tcPr>
            <w:tcW w:w="594" w:type="dxa"/>
          </w:tcPr>
          <w:p w14:paraId="3920B802" w14:textId="01E016F0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7623" w:type="dxa"/>
          </w:tcPr>
          <w:p w14:paraId="37400144" w14:textId="7633E47C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Циркуль</w:t>
            </w:r>
          </w:p>
        </w:tc>
        <w:tc>
          <w:tcPr>
            <w:tcW w:w="1128" w:type="dxa"/>
            <w:vAlign w:val="center"/>
          </w:tcPr>
          <w:p w14:paraId="2D7D4DB1" w14:textId="3FD164E7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07195834" w14:textId="77777777" w:rsidTr="00DF6A2D">
        <w:tc>
          <w:tcPr>
            <w:tcW w:w="594" w:type="dxa"/>
          </w:tcPr>
          <w:p w14:paraId="4DCF22A2" w14:textId="2DA46E19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7623" w:type="dxa"/>
          </w:tcPr>
          <w:p w14:paraId="1E706D6E" w14:textId="5EBDCDAC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Шил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</w:p>
        </w:tc>
        <w:tc>
          <w:tcPr>
            <w:tcW w:w="1128" w:type="dxa"/>
            <w:vAlign w:val="center"/>
          </w:tcPr>
          <w:p w14:paraId="5A22E0DD" w14:textId="328827F0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60623D03" w14:textId="77777777" w:rsidTr="00DF6A2D">
        <w:tc>
          <w:tcPr>
            <w:tcW w:w="594" w:type="dxa"/>
          </w:tcPr>
          <w:p w14:paraId="0A4E05A0" w14:textId="56547E1A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18.</w:t>
            </w:r>
          </w:p>
        </w:tc>
        <w:tc>
          <w:tcPr>
            <w:tcW w:w="7623" w:type="dxa"/>
          </w:tcPr>
          <w:p w14:paraId="6E3A8CD6" w14:textId="02FC8336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ё</w:t>
            </w: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тка-см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ё</w:t>
            </w: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тка</w:t>
            </w:r>
          </w:p>
        </w:tc>
        <w:tc>
          <w:tcPr>
            <w:tcW w:w="1128" w:type="dxa"/>
            <w:vAlign w:val="center"/>
          </w:tcPr>
          <w:p w14:paraId="5739D30B" w14:textId="2B613493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7A04D2" w14:paraId="602E1B7A" w14:textId="77777777" w:rsidTr="00DF6A2D">
        <w:tc>
          <w:tcPr>
            <w:tcW w:w="594" w:type="dxa"/>
          </w:tcPr>
          <w:p w14:paraId="1A1F134D" w14:textId="28F94FF5" w:rsid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7623" w:type="dxa"/>
          </w:tcPr>
          <w:p w14:paraId="3534238D" w14:textId="4000155A" w:rsidR="007A04D2" w:rsidRPr="007A04D2" w:rsidRDefault="007A04D2" w:rsidP="00DF6A2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D2">
              <w:rPr>
                <w:rFonts w:ascii="Times New Roman" w:hAnsi="Times New Roman" w:cs="Times New Roman"/>
                <w:bCs/>
                <w:sz w:val="28"/>
                <w:szCs w:val="28"/>
              </w:rPr>
              <w:t>Набор надфилей</w:t>
            </w:r>
          </w:p>
        </w:tc>
        <w:tc>
          <w:tcPr>
            <w:tcW w:w="1128" w:type="dxa"/>
            <w:vAlign w:val="center"/>
          </w:tcPr>
          <w:p w14:paraId="2C44A301" w14:textId="5E3FF9EE" w:rsidR="007A04D2" w:rsidRDefault="007A04D2" w:rsidP="00DF6A2D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</w:tbl>
    <w:p w14:paraId="3FE22AA9" w14:textId="0D0ABACA" w:rsidR="007A04D2" w:rsidRDefault="00E341E0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99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Третий </w:t>
      </w:r>
      <w:r w:rsidRPr="0011299B">
        <w:rPr>
          <w:rFonts w:ascii="Times New Roman" w:hAnsi="Times New Roman" w:cs="Times New Roman"/>
          <w:bCs/>
          <w:i/>
          <w:iCs/>
          <w:sz w:val="28"/>
          <w:szCs w:val="28"/>
        </w:rPr>
        <w:t>тур</w:t>
      </w:r>
      <w:r w:rsidRPr="00E341E0">
        <w:rPr>
          <w:rFonts w:ascii="Times New Roman" w:hAnsi="Times New Roman" w:cs="Times New Roman"/>
          <w:bCs/>
          <w:sz w:val="28"/>
          <w:szCs w:val="28"/>
        </w:rPr>
        <w:t xml:space="preserve"> – защиту проектов рекомендуется</w:t>
      </w:r>
      <w:r w:rsidRPr="00E341E0">
        <w:rPr>
          <w:rFonts w:ascii="Times New Roman" w:hAnsi="Times New Roman" w:cs="Times New Roman"/>
          <w:bCs/>
          <w:sz w:val="28"/>
          <w:szCs w:val="28"/>
        </w:rPr>
        <w:t xml:space="preserve"> проводить в актовом зале.  Вход в зал должен быть с противоположной стороны от места защиты проекта.</w:t>
      </w:r>
    </w:p>
    <w:p w14:paraId="3A9BACAE" w14:textId="197A4A50" w:rsidR="00C1542D" w:rsidRPr="00C1542D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42D">
        <w:rPr>
          <w:rFonts w:ascii="Times New Roman" w:hAnsi="Times New Roman" w:cs="Times New Roman"/>
          <w:bCs/>
          <w:sz w:val="28"/>
          <w:szCs w:val="28"/>
        </w:rPr>
        <w:t>Для направления «Техника, технологии и техническое творчество» защиту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>проектов лучше всего проводить в помещении, которое способно вместить всех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желающих  и  где  достаточно  места  для  показа  всех  имеющихся  авторских  работ  и изобретений  обучающихся.  </w:t>
      </w:r>
      <w:r w:rsidRPr="00C1542D">
        <w:rPr>
          <w:rFonts w:ascii="Times New Roman" w:hAnsi="Times New Roman" w:cs="Times New Roman"/>
          <w:bCs/>
          <w:sz w:val="28"/>
          <w:szCs w:val="28"/>
        </w:rPr>
        <w:t>Для проведения конкурса необходимо наличие компьютера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1542D">
        <w:rPr>
          <w:rFonts w:ascii="Times New Roman" w:hAnsi="Times New Roman" w:cs="Times New Roman"/>
          <w:bCs/>
          <w:sz w:val="28"/>
          <w:szCs w:val="28"/>
        </w:rPr>
        <w:t>мультимедиапроектора</w:t>
      </w:r>
      <w:proofErr w:type="spellEnd"/>
      <w:r w:rsidRPr="00C1542D">
        <w:rPr>
          <w:rFonts w:ascii="Times New Roman" w:hAnsi="Times New Roman" w:cs="Times New Roman"/>
          <w:bCs/>
          <w:sz w:val="28"/>
          <w:szCs w:val="28"/>
        </w:rPr>
        <w:t>, экрана, устройства для крепления плакатов, изделий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Pr="00C1542D">
        <w:rPr>
          <w:rFonts w:ascii="Times New Roman" w:hAnsi="Times New Roman" w:cs="Times New Roman"/>
          <w:bCs/>
          <w:sz w:val="28"/>
          <w:szCs w:val="28"/>
        </w:rPr>
        <w:t>Должны быть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подготовлены демонстрационные столы, столы для жюри (располагаются лицом к сцене и </w:t>
      </w:r>
      <w:r w:rsidRPr="00C1542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экрану), для показа </w:t>
      </w:r>
      <w:r w:rsidRPr="00C1542D">
        <w:rPr>
          <w:rFonts w:ascii="Times New Roman" w:hAnsi="Times New Roman" w:cs="Times New Roman"/>
          <w:bCs/>
          <w:sz w:val="28"/>
          <w:szCs w:val="28"/>
        </w:rPr>
        <w:t>устройств, работающих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от сети 220 В необходимо наличие розеток и удлинителей.</w:t>
      </w:r>
    </w:p>
    <w:p w14:paraId="013C6130" w14:textId="77777777" w:rsidR="00C1542D" w:rsidRPr="00C1542D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542D">
        <w:rPr>
          <w:rFonts w:ascii="Times New Roman" w:hAnsi="Times New Roman" w:cs="Times New Roman"/>
          <w:bCs/>
          <w:i/>
          <w:iCs/>
          <w:sz w:val="28"/>
          <w:szCs w:val="28"/>
        </w:rPr>
        <w:t>Особые условия</w:t>
      </w:r>
    </w:p>
    <w:p w14:paraId="65D7970F" w14:textId="151567BA" w:rsidR="00C1542D" w:rsidRPr="00C1542D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42D">
        <w:rPr>
          <w:rFonts w:ascii="Times New Roman" w:hAnsi="Times New Roman" w:cs="Times New Roman"/>
          <w:bCs/>
          <w:sz w:val="28"/>
          <w:szCs w:val="28"/>
        </w:rPr>
        <w:t>Тиражирование заданий осуществляется с учётом следующих параметров: листы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>бумаги формата А4, чёрно</w:t>
      </w:r>
      <w:r w:rsidRPr="00C1542D">
        <w:rPr>
          <w:rFonts w:ascii="Times New Roman" w:hAnsi="Times New Roman" w:cs="Times New Roman"/>
          <w:bCs/>
          <w:sz w:val="28"/>
          <w:szCs w:val="28"/>
        </w:rPr>
        <w:t>-</w:t>
      </w:r>
      <w:r w:rsidRPr="00C1542D">
        <w:rPr>
          <w:rFonts w:ascii="Times New Roman" w:hAnsi="Times New Roman" w:cs="Times New Roman"/>
          <w:bCs/>
          <w:sz w:val="28"/>
          <w:szCs w:val="28"/>
        </w:rPr>
        <w:t>белая печать 12 или 14 кеглем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Pr="00C1542D">
        <w:rPr>
          <w:rFonts w:ascii="Times New Roman" w:hAnsi="Times New Roman" w:cs="Times New Roman"/>
          <w:bCs/>
          <w:sz w:val="28"/>
          <w:szCs w:val="28"/>
        </w:rPr>
        <w:t>Задания должны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тиражироваться без уменьшения.</w:t>
      </w:r>
    </w:p>
    <w:p w14:paraId="3C70D071" w14:textId="5FA98F0E" w:rsidR="00C1542D" w:rsidRPr="00C1542D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42D">
        <w:rPr>
          <w:rFonts w:ascii="Times New Roman" w:hAnsi="Times New Roman" w:cs="Times New Roman"/>
          <w:bCs/>
          <w:sz w:val="28"/>
          <w:szCs w:val="28"/>
        </w:rPr>
        <w:t>Участник олимпиады использует на туре свои письменные принадлежности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>(</w:t>
      </w:r>
      <w:r w:rsidRPr="00C1542D">
        <w:rPr>
          <w:rFonts w:ascii="Times New Roman" w:hAnsi="Times New Roman" w:cs="Times New Roman"/>
          <w:bCs/>
          <w:sz w:val="28"/>
          <w:szCs w:val="28"/>
        </w:rPr>
        <w:t>авторучки только с пастой синего цвета), циркуль, транспортир, линейку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.  Но </w:t>
      </w:r>
      <w:r w:rsidRPr="00C1542D">
        <w:rPr>
          <w:rFonts w:ascii="Times New Roman" w:hAnsi="Times New Roman" w:cs="Times New Roman"/>
          <w:bCs/>
          <w:sz w:val="28"/>
          <w:szCs w:val="28"/>
        </w:rPr>
        <w:t>организаторы должны предусмотреть некоторое количество запасных ручек с пастой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синего цвета и линеек на каждую аудиторию. </w:t>
      </w:r>
    </w:p>
    <w:p w14:paraId="1F0E87DE" w14:textId="44C47061" w:rsidR="00C1542D" w:rsidRPr="00C1542D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42D">
        <w:rPr>
          <w:rFonts w:ascii="Times New Roman" w:hAnsi="Times New Roman" w:cs="Times New Roman"/>
          <w:bCs/>
          <w:sz w:val="28"/>
          <w:szCs w:val="28"/>
        </w:rPr>
        <w:t xml:space="preserve">В случае проведения очного разбора заданий для него необходим зал, вмещающий </w:t>
      </w:r>
      <w:r w:rsidRPr="00C1542D">
        <w:rPr>
          <w:rFonts w:ascii="Times New Roman" w:hAnsi="Times New Roman" w:cs="Times New Roman"/>
          <w:bCs/>
          <w:sz w:val="28"/>
          <w:szCs w:val="28"/>
        </w:rPr>
        <w:t>всех участников и их сопровождающих лиц, с доской, фломастерами или мелом и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презентационным оборудованием.</w:t>
      </w:r>
    </w:p>
    <w:p w14:paraId="6FAC9D5D" w14:textId="2D7066A8" w:rsidR="00C1542D" w:rsidRPr="00125402" w:rsidRDefault="00C1542D" w:rsidP="00DF6A2D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42D">
        <w:rPr>
          <w:rFonts w:ascii="Times New Roman" w:hAnsi="Times New Roman" w:cs="Times New Roman"/>
          <w:bCs/>
          <w:sz w:val="28"/>
          <w:szCs w:val="28"/>
        </w:rPr>
        <w:t>Для полноценной работы членам жюри должно быть предоставлено отдельное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42D">
        <w:rPr>
          <w:rFonts w:ascii="Times New Roman" w:hAnsi="Times New Roman" w:cs="Times New Roman"/>
          <w:bCs/>
          <w:sz w:val="28"/>
          <w:szCs w:val="28"/>
        </w:rPr>
        <w:t>помещение, оснащённое компьютерной и множительной техникой с достаточным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количеством офисной бумаги (А4, 80 г/см) и канцелярских принадлежностей  (авторучки с пастой  </w:t>
      </w:r>
      <w:r w:rsidRPr="00C1542D">
        <w:rPr>
          <w:rFonts w:ascii="Times New Roman" w:hAnsi="Times New Roman" w:cs="Times New Roman"/>
          <w:bCs/>
          <w:sz w:val="28"/>
          <w:szCs w:val="28"/>
        </w:rPr>
        <w:t>чёрного</w:t>
      </w:r>
      <w:r w:rsidRPr="00C1542D">
        <w:rPr>
          <w:rFonts w:ascii="Times New Roman" w:hAnsi="Times New Roman" w:cs="Times New Roman"/>
          <w:bCs/>
          <w:sz w:val="28"/>
          <w:szCs w:val="28"/>
        </w:rPr>
        <w:t xml:space="preserve">  и  красного  цвета,  ножницы,  степлеры  и  несколько  упаковок  скрепок к ним, </w:t>
      </w:r>
      <w:proofErr w:type="spellStart"/>
      <w:r w:rsidRPr="00C1542D">
        <w:rPr>
          <w:rFonts w:ascii="Times New Roman" w:hAnsi="Times New Roman" w:cs="Times New Roman"/>
          <w:bCs/>
          <w:sz w:val="28"/>
          <w:szCs w:val="28"/>
        </w:rPr>
        <w:t>антистеплер</w:t>
      </w:r>
      <w:proofErr w:type="spellEnd"/>
      <w:r w:rsidRPr="00C1542D">
        <w:rPr>
          <w:rFonts w:ascii="Times New Roman" w:hAnsi="Times New Roman" w:cs="Times New Roman"/>
          <w:bCs/>
          <w:sz w:val="28"/>
          <w:szCs w:val="28"/>
        </w:rPr>
        <w:t>, клеящий карандаш, скотч, стикеры, линейки, фломастеры и маркеры, прозрачные  файлы  (А4)  для  документации),  картонные  коробки  для  хранения  и транспортировки  пояснительных  записок,  проектов,  тезисов,  заполненных  бланков ответов на задания первого и второго конкурсов и другой документацией.</w:t>
      </w:r>
    </w:p>
    <w:sectPr w:rsidR="00C1542D" w:rsidRPr="00125402" w:rsidSect="0025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AE1CEB"/>
    <w:multiLevelType w:val="hybridMultilevel"/>
    <w:tmpl w:val="4A4805BE"/>
    <w:lvl w:ilvl="0" w:tplc="D07477C6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96323FB"/>
    <w:multiLevelType w:val="hybridMultilevel"/>
    <w:tmpl w:val="12D8391C"/>
    <w:lvl w:ilvl="0" w:tplc="26469B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C8E"/>
    <w:rsid w:val="00002BBC"/>
    <w:rsid w:val="0011299B"/>
    <w:rsid w:val="00125402"/>
    <w:rsid w:val="001D5EE4"/>
    <w:rsid w:val="002425C6"/>
    <w:rsid w:val="002516B4"/>
    <w:rsid w:val="00557048"/>
    <w:rsid w:val="00615C8E"/>
    <w:rsid w:val="006A5365"/>
    <w:rsid w:val="00715CF2"/>
    <w:rsid w:val="007A04D2"/>
    <w:rsid w:val="00857C0F"/>
    <w:rsid w:val="00905E65"/>
    <w:rsid w:val="00A06775"/>
    <w:rsid w:val="00C1542D"/>
    <w:rsid w:val="00D42B55"/>
    <w:rsid w:val="00DD38CD"/>
    <w:rsid w:val="00DF6A2D"/>
    <w:rsid w:val="00E341E0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EB54"/>
  <w15:docId w15:val="{6E187580-548A-4860-BB2B-43E5EE7C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EE4"/>
    <w:pPr>
      <w:spacing w:after="0" w:line="240" w:lineRule="auto"/>
    </w:pPr>
  </w:style>
  <w:style w:type="table" w:styleId="a4">
    <w:name w:val="Table Grid"/>
    <w:basedOn w:val="a1"/>
    <w:uiPriority w:val="59"/>
    <w:rsid w:val="0000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8</cp:revision>
  <dcterms:created xsi:type="dcterms:W3CDTF">2019-09-22T15:10:00Z</dcterms:created>
  <dcterms:modified xsi:type="dcterms:W3CDTF">2020-09-26T12:53:00Z</dcterms:modified>
</cp:coreProperties>
</file>